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2EA77D07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040A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B66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814F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66C5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5D58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967DF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сентября </w:t>
      </w:r>
      <w:r w:rsidR="005D5FFB"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223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5B17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218647D1" w:rsidR="00A15510" w:rsidRPr="00967DFC" w:rsidRDefault="00481817" w:rsidP="00967DFC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r w:rsidR="00040A7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договора оказания </w:t>
            </w:r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B66C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66C5D" w:rsidRPr="00B66C5D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по организации и проведению форума «Международные партнеры </w:t>
            </w:r>
            <w:r w:rsidR="003176ED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="00B66C5D" w:rsidRPr="00B66C5D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ермского края-2022» 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705D74D6" w:rsidR="00A15510" w:rsidRPr="00E40792" w:rsidRDefault="00B66C5D" w:rsidP="00967DFC">
            <w:pPr>
              <w:tabs>
                <w:tab w:val="left" w:pos="4962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е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481817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66C5D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по организации и проведению форума «Международные партнеры </w:t>
            </w:r>
            <w:r w:rsidR="003176ED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</w:t>
            </w:r>
            <w:r w:rsidRPr="00B66C5D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ермского края-2022»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e-mail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Филимонова Екатерина Алексеевна</w:t>
            </w:r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(адрес) 614096, г. Пермь, ул.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Тел: (342) 270 06 77, (доб.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350C7E16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176ED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3176ED" w:rsidRPr="003176ED">
              <w:rPr>
                <w:rFonts w:ascii="Times New Roman" w:hAnsi="Times New Roman"/>
                <w:sz w:val="28"/>
                <w:szCs w:val="28"/>
                <w:lang w:val="ru-RU"/>
              </w:rPr>
              <w:t>29</w:t>
            </w:r>
            <w:r w:rsidR="007B4C97" w:rsidRPr="003176ED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 w:rsidRPr="003176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967DFC" w:rsidRPr="003176ED">
              <w:rPr>
                <w:rFonts w:ascii="Times New Roman" w:hAnsi="Times New Roman"/>
                <w:sz w:val="28"/>
                <w:szCs w:val="28"/>
                <w:lang w:val="ru-RU"/>
              </w:rPr>
              <w:t>сентября</w:t>
            </w:r>
            <w:r w:rsidR="00886C3F" w:rsidRPr="003176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3176ED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3176ED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3176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-00 часов местного времени</w:t>
            </w:r>
          </w:p>
          <w:p w14:paraId="7E375735" w14:textId="0A32FAB9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3176E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04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» </w:t>
            </w:r>
            <w:r w:rsidR="00B66C5D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октября</w:t>
            </w:r>
            <w:r w:rsidR="00967DFC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</w:t>
            </w:r>
            <w:r w:rsidRPr="00C228FB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Внешний конверт заявки (конверт курьерской или почтовой службы) должен содержать наименование запроса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C1ECB">
              <w:rPr>
                <w:rFonts w:ascii="Times New Roman" w:hAnsi="Times New Roman"/>
                <w:sz w:val="28"/>
                <w:szCs w:val="28"/>
              </w:rPr>
              <w:t>Тел: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69B956BC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Не позднее «</w:t>
            </w:r>
            <w:r w:rsidR="003176ED">
              <w:rPr>
                <w:rFonts w:ascii="Times New Roman" w:hAnsi="Times New Roman"/>
                <w:bCs/>
                <w:sz w:val="28"/>
                <w:szCs w:val="28"/>
              </w:rPr>
              <w:t>04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r w:rsidR="00B66C5D">
              <w:rPr>
                <w:rFonts w:ascii="Times New Roman" w:hAnsi="Times New Roman"/>
                <w:bCs/>
                <w:sz w:val="28"/>
                <w:szCs w:val="28"/>
              </w:rPr>
              <w:t xml:space="preserve">октября </w:t>
            </w:r>
            <w:r w:rsidRPr="00C228FB">
              <w:rPr>
                <w:rFonts w:ascii="Times New Roman" w:hAnsi="Times New Roman"/>
                <w:bCs/>
                <w:sz w:val="28"/>
                <w:szCs w:val="28"/>
              </w:rPr>
              <w:t>2022 г. включительно</w:t>
            </w:r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326CD345" w:rsidR="00192C6B" w:rsidRPr="00040A7E" w:rsidRDefault="00040A7E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0A7E">
              <w:rPr>
                <w:rFonts w:ascii="Times New Roman" w:eastAsia="Times New Roman" w:hAnsi="Times New Roman"/>
                <w:sz w:val="28"/>
                <w:szCs w:val="28"/>
              </w:rPr>
              <w:t>1 000</w:t>
            </w:r>
            <w:r w:rsidRPr="00040A7E"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 </w:t>
            </w:r>
            <w:r w:rsidRPr="00040A7E">
              <w:rPr>
                <w:rFonts w:ascii="Times New Roman" w:eastAsia="Times New Roman" w:hAnsi="Times New Roman"/>
                <w:sz w:val="28"/>
                <w:szCs w:val="28"/>
              </w:rPr>
              <w:t>000 (Один миллион) рублей 00 копеек</w:t>
            </w:r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8D66B2C" w:rsidR="00394411" w:rsidRPr="00B66C5D" w:rsidRDefault="00B66C5D" w:rsidP="00814FD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66C5D">
              <w:rPr>
                <w:rFonts w:ascii="Times New Roman" w:eastAsia="Times New Roman" w:hAnsi="Times New Roman"/>
                <w:sz w:val="28"/>
                <w:szCs w:val="28"/>
              </w:rPr>
              <w:t>13 октября 2022 г. Дата может быть изменена по инициативе Заказчика, но должна быть не позднее 15 ноября 2022 года.</w:t>
            </w:r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6C1ECB">
        <w:trPr>
          <w:trHeight w:val="2022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433971EC" w14:textId="77777777" w:rsidR="00B66C5D" w:rsidRPr="00B66C5D" w:rsidRDefault="00B66C5D" w:rsidP="00B66C5D">
            <w:pPr>
              <w:shd w:val="clear" w:color="auto" w:fill="FFFFFF"/>
              <w:spacing w:line="300" w:lineRule="auto"/>
              <w:ind w:left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6C5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Оплата услуг производится в два этапа:</w:t>
            </w:r>
          </w:p>
          <w:p w14:paraId="0DD43824" w14:textId="77777777" w:rsidR="00B66C5D" w:rsidRPr="00B66C5D" w:rsidRDefault="00B66C5D" w:rsidP="00B66C5D">
            <w:pPr>
              <w:shd w:val="clear" w:color="auto" w:fill="FFFFFF"/>
              <w:spacing w:line="300" w:lineRule="auto"/>
              <w:ind w:left="31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B66C5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1-ый этап: заказчик оплачивает предоплату в размере 30 % от общей стоимости услуг в течение 10 (Десяти) рабочих дней с даты заключения договора на основании выставленного Исполнителем счета.</w:t>
            </w:r>
          </w:p>
          <w:p w14:paraId="24E8FC25" w14:textId="217A628B" w:rsidR="00192C6B" w:rsidRPr="00223B30" w:rsidRDefault="00B66C5D" w:rsidP="00B66C5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C5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2-ий этап: заказчик оплачивает оставшуюся часть в размере 70 % в течение 20 (Двадцати) рабочих дней с даты подписания сторонами акта оказанных услуг.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тся в </w:t>
            </w:r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lastRenderedPageBreak/>
              <w:t xml:space="preserve">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lastRenderedPageBreak/>
              <w:t xml:space="preserve">Указывается в </w:t>
            </w:r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>Критерии оценки заявок</w:t>
            </w:r>
          </w:p>
        </w:tc>
        <w:tc>
          <w:tcPr>
            <w:tcW w:w="6089" w:type="dxa"/>
          </w:tcPr>
          <w:p w14:paraId="1EFD897E" w14:textId="1ABBCB59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Указывается в </w:t>
            </w:r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36823"/>
    <w:rsid w:val="00040A7E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81817"/>
    <w:rsid w:val="004869CD"/>
    <w:rsid w:val="004A27D0"/>
    <w:rsid w:val="004B4E6A"/>
    <w:rsid w:val="004C421E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96E54"/>
    <w:rsid w:val="00ED3C3C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23</cp:revision>
  <dcterms:created xsi:type="dcterms:W3CDTF">2021-11-22T06:41:00Z</dcterms:created>
  <dcterms:modified xsi:type="dcterms:W3CDTF">2022-09-30T03:54:00Z</dcterms:modified>
</cp:coreProperties>
</file>